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D63" w:rsidRPr="00757681" w:rsidRDefault="00C1294B">
      <w:pPr>
        <w:jc w:val="center"/>
        <w:rPr>
          <w:rFonts w:asciiTheme="majorEastAsia" w:eastAsiaTheme="majorEastAsia" w:hAnsiTheme="majorEastAsia" w:cstheme="majorEastAsia"/>
          <w:b/>
          <w:bCs/>
          <w:color w:val="FF0000"/>
          <w:sz w:val="44"/>
          <w:szCs w:val="44"/>
        </w:rPr>
      </w:pPr>
      <w:r w:rsidRPr="00757681">
        <w:rPr>
          <w:rFonts w:asciiTheme="majorEastAsia" w:eastAsiaTheme="majorEastAsia" w:hAnsiTheme="majorEastAsia" w:cstheme="majorEastAsia" w:hint="eastAsia"/>
          <w:b/>
          <w:bCs/>
          <w:color w:val="FF0000"/>
          <w:sz w:val="44"/>
          <w:szCs w:val="44"/>
        </w:rPr>
        <w:t>阜平县“双随机、一公开”工作简报</w:t>
      </w:r>
    </w:p>
    <w:p w:rsidR="00471D63" w:rsidRPr="00757681" w:rsidRDefault="00A91875">
      <w:pPr>
        <w:jc w:val="center"/>
        <w:rPr>
          <w:rFonts w:ascii="楷体" w:eastAsia="楷体" w:hAnsi="楷体" w:cs="宋体"/>
          <w:color w:val="FF0000"/>
          <w:kern w:val="0"/>
          <w:sz w:val="27"/>
          <w:szCs w:val="27"/>
        </w:rPr>
      </w:pPr>
      <w:r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（第三</w:t>
      </w:r>
      <w:r w:rsidR="00C1294B" w:rsidRPr="00757681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期）</w:t>
      </w:r>
      <w:r w:rsidR="00C1294B" w:rsidRPr="00757681">
        <w:rPr>
          <w:rFonts w:ascii="楷体" w:eastAsia="楷体" w:hAnsi="楷体" w:cs="宋体" w:hint="eastAsia"/>
          <w:color w:val="FF0000"/>
          <w:kern w:val="0"/>
          <w:sz w:val="27"/>
          <w:szCs w:val="27"/>
        </w:rPr>
        <w:t xml:space="preserve">       </w:t>
      </w:r>
    </w:p>
    <w:p w:rsidR="00471D63" w:rsidRDefault="00C1294B">
      <w:pPr>
        <w:widowControl/>
        <w:jc w:val="left"/>
        <w:rPr>
          <w:rFonts w:ascii="楷体" w:eastAsia="楷体" w:hAnsi="楷体" w:cs="宋体"/>
          <w:color w:val="000000"/>
          <w:kern w:val="0"/>
          <w:sz w:val="27"/>
          <w:szCs w:val="27"/>
        </w:rPr>
      </w:pPr>
      <w:r w:rsidRPr="00757681">
        <w:rPr>
          <w:rFonts w:ascii="楷体" w:eastAsia="楷体" w:hAnsi="楷体" w:cs="宋体" w:hint="eastAsia"/>
          <w:color w:val="FF0000"/>
          <w:kern w:val="0"/>
          <w:sz w:val="27"/>
          <w:szCs w:val="27"/>
          <w:u w:val="thick"/>
        </w:rPr>
        <w:t xml:space="preserve">                                         2021年</w:t>
      </w:r>
      <w:r w:rsidR="007270F3">
        <w:rPr>
          <w:rFonts w:ascii="楷体" w:eastAsia="楷体" w:hAnsi="楷体" w:cs="宋体" w:hint="eastAsia"/>
          <w:color w:val="FF0000"/>
          <w:kern w:val="0"/>
          <w:sz w:val="27"/>
          <w:szCs w:val="27"/>
          <w:u w:val="thick"/>
        </w:rPr>
        <w:t>6</w:t>
      </w:r>
      <w:r w:rsidRPr="00757681">
        <w:rPr>
          <w:rFonts w:ascii="楷体" w:eastAsia="楷体" w:hAnsi="楷体" w:cs="宋体" w:hint="eastAsia"/>
          <w:color w:val="FF0000"/>
          <w:kern w:val="0"/>
          <w:sz w:val="27"/>
          <w:szCs w:val="27"/>
          <w:u w:val="thick"/>
        </w:rPr>
        <w:t>月</w:t>
      </w:r>
      <w:r w:rsidR="00575582">
        <w:rPr>
          <w:rFonts w:ascii="楷体" w:eastAsia="楷体" w:hAnsi="楷体" w:cs="宋体" w:hint="eastAsia"/>
          <w:color w:val="FF0000"/>
          <w:kern w:val="0"/>
          <w:sz w:val="27"/>
          <w:szCs w:val="27"/>
          <w:u w:val="thick"/>
        </w:rPr>
        <w:t>18</w:t>
      </w:r>
      <w:r w:rsidRPr="00757681">
        <w:rPr>
          <w:rFonts w:ascii="楷体" w:eastAsia="楷体" w:hAnsi="楷体" w:cs="宋体" w:hint="eastAsia"/>
          <w:color w:val="FF0000"/>
          <w:kern w:val="0"/>
          <w:sz w:val="27"/>
          <w:szCs w:val="27"/>
          <w:u w:val="thick"/>
        </w:rPr>
        <w:t xml:space="preserve">日     </w:t>
      </w:r>
      <w:r>
        <w:rPr>
          <w:rFonts w:ascii="楷体" w:eastAsia="楷体" w:hAnsi="楷体" w:cs="宋体" w:hint="eastAsia"/>
          <w:kern w:val="0"/>
          <w:sz w:val="27"/>
          <w:szCs w:val="27"/>
          <w:u w:val="thick"/>
        </w:rPr>
        <w:t xml:space="preserve">                 </w:t>
      </w:r>
      <w:r>
        <w:rPr>
          <w:rFonts w:ascii="楷体" w:eastAsia="楷体" w:hAnsi="楷体" w:cs="宋体" w:hint="eastAsia"/>
          <w:color w:val="000000"/>
          <w:kern w:val="0"/>
          <w:sz w:val="27"/>
          <w:szCs w:val="27"/>
        </w:rPr>
        <w:t xml:space="preserve">        </w:t>
      </w:r>
    </w:p>
    <w:p w:rsidR="00471D63" w:rsidRDefault="007270F3">
      <w:pPr>
        <w:ind w:firstLineChars="200" w:firstLine="883"/>
        <w:jc w:val="center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 xml:space="preserve">强化督导，阜平县 </w:t>
      </w:r>
      <w:r w:rsidR="00C1294B"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“双随机、一公开”监管工作</w:t>
      </w: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领导小组办公室扎实推进双随机监管工作</w:t>
      </w:r>
    </w:p>
    <w:p w:rsidR="00471D63" w:rsidRDefault="00471D63">
      <w:pPr>
        <w:ind w:firstLineChars="200" w:firstLine="883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</w:p>
    <w:p w:rsidR="007270F3" w:rsidRPr="00915ED7" w:rsidRDefault="007270F3" w:rsidP="00915ED7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5ED7">
        <w:rPr>
          <w:rFonts w:ascii="仿宋" w:eastAsia="仿宋" w:hAnsi="仿宋" w:cs="仿宋_GB2312" w:hint="eastAsia"/>
          <w:sz w:val="32"/>
          <w:szCs w:val="32"/>
        </w:rPr>
        <w:t>为推进我县“双随机、一公开”监管工作深入开展，</w:t>
      </w:r>
      <w:r w:rsidRPr="00915ED7">
        <w:rPr>
          <w:rFonts w:ascii="仿宋" w:eastAsia="仿宋" w:hAnsi="仿宋" w:hint="eastAsia"/>
          <w:sz w:val="32"/>
          <w:szCs w:val="32"/>
        </w:rPr>
        <w:t>6月9日开始，阜平县“双随机、一公开”监管工作领导小组办公室和政府督查室组成联合督导组，利用2周时间，对全县成员单位半年来双随机工作进行督导，对每个部门严格按照《考核标准》进行现场评分，通过本次督导检查，</w:t>
      </w:r>
      <w:r w:rsidR="00600385" w:rsidRPr="00915ED7">
        <w:rPr>
          <w:rFonts w:ascii="仿宋" w:eastAsia="仿宋" w:hAnsi="仿宋" w:hint="eastAsia"/>
          <w:sz w:val="32"/>
          <w:szCs w:val="32"/>
        </w:rPr>
        <w:t>对部分成员单位的工作进行了提醒和督促，要求各自查漏补缺，进行整改，对今后</w:t>
      </w:r>
      <w:r w:rsidRPr="00915ED7">
        <w:rPr>
          <w:rFonts w:ascii="仿宋" w:eastAsia="仿宋" w:hAnsi="仿宋" w:hint="eastAsia"/>
          <w:sz w:val="32"/>
          <w:szCs w:val="32"/>
        </w:rPr>
        <w:t>我县“双随机、一公开”监管工作</w:t>
      </w:r>
      <w:r w:rsidR="00600385" w:rsidRPr="00915ED7">
        <w:rPr>
          <w:rFonts w:ascii="仿宋" w:eastAsia="仿宋" w:hAnsi="仿宋" w:hint="eastAsia"/>
          <w:sz w:val="32"/>
          <w:szCs w:val="32"/>
        </w:rPr>
        <w:t>推进起到</w:t>
      </w:r>
      <w:r w:rsidRPr="00915ED7">
        <w:rPr>
          <w:rFonts w:ascii="仿宋" w:eastAsia="仿宋" w:hAnsi="仿宋" w:hint="eastAsia"/>
          <w:sz w:val="32"/>
          <w:szCs w:val="32"/>
        </w:rPr>
        <w:t>积极</w:t>
      </w:r>
      <w:r w:rsidR="00600385" w:rsidRPr="00915ED7">
        <w:rPr>
          <w:rFonts w:ascii="仿宋" w:eastAsia="仿宋" w:hAnsi="仿宋" w:hint="eastAsia"/>
          <w:sz w:val="32"/>
          <w:szCs w:val="32"/>
        </w:rPr>
        <w:t>作用</w:t>
      </w:r>
      <w:r w:rsidRPr="00915ED7">
        <w:rPr>
          <w:rFonts w:ascii="仿宋" w:eastAsia="仿宋" w:hAnsi="仿宋" w:hint="eastAsia"/>
          <w:sz w:val="32"/>
          <w:szCs w:val="32"/>
        </w:rPr>
        <w:t>。</w:t>
      </w:r>
    </w:p>
    <w:p w:rsidR="007270F3" w:rsidRDefault="007270F3" w:rsidP="00915ED7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270F3">
        <w:rPr>
          <w:rFonts w:ascii="仿宋_GB2312" w:eastAsia="仿宋_GB2312" w:hAnsi="仿宋_GB2312" w:cs="仿宋_GB2312"/>
          <w:noProof/>
          <w:sz w:val="32"/>
          <w:szCs w:val="32"/>
        </w:rPr>
        <w:drawing>
          <wp:inline distT="0" distB="0" distL="114300" distR="114300">
            <wp:extent cx="5273547" cy="2886075"/>
            <wp:effectExtent l="19050" t="0" r="3303" b="0"/>
            <wp:docPr id="7" name="图片 1" descr="督查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督查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6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0F3" w:rsidRDefault="007270F3" w:rsidP="007270F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7270F3" w:rsidRPr="00915ED7" w:rsidRDefault="007270F3" w:rsidP="00915ED7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915ED7">
        <w:rPr>
          <w:rFonts w:ascii="仿宋" w:eastAsia="仿宋" w:hAnsi="仿宋" w:cs="仿宋_GB2312" w:hint="eastAsia"/>
          <w:sz w:val="32"/>
          <w:szCs w:val="32"/>
        </w:rPr>
        <w:t>一是通过本次督导检查，进一步提高了各单位对“双随机、一公开”监管工作的重视程度，</w:t>
      </w:r>
      <w:r w:rsidR="00600385" w:rsidRPr="00915ED7">
        <w:rPr>
          <w:rFonts w:ascii="仿宋" w:eastAsia="仿宋" w:hAnsi="仿宋" w:cs="仿宋_GB2312" w:hint="eastAsia"/>
          <w:sz w:val="32"/>
          <w:szCs w:val="32"/>
        </w:rPr>
        <w:t>要求各成员单位一定要将此项工作纳入一把手工程，</w:t>
      </w:r>
      <w:r w:rsidR="00C97979" w:rsidRPr="00915ED7">
        <w:rPr>
          <w:rFonts w:ascii="仿宋" w:eastAsia="仿宋" w:hAnsi="仿宋" w:cs="仿宋_GB2312" w:hint="eastAsia"/>
          <w:sz w:val="32"/>
          <w:szCs w:val="32"/>
        </w:rPr>
        <w:t>同时对工作进度慢的单位下发了《工作提醒单》，</w:t>
      </w:r>
      <w:r w:rsidRPr="00915ED7">
        <w:rPr>
          <w:rFonts w:ascii="仿宋" w:eastAsia="仿宋" w:hAnsi="仿宋" w:cs="仿宋_GB2312" w:hint="eastAsia"/>
          <w:sz w:val="32"/>
          <w:szCs w:val="32"/>
        </w:rPr>
        <w:t>提高了工作积极性。为接下</w:t>
      </w:r>
      <w:r w:rsidR="00600385" w:rsidRPr="00915ED7">
        <w:rPr>
          <w:rFonts w:ascii="仿宋" w:eastAsia="仿宋" w:hAnsi="仿宋" w:cs="仿宋_GB2312" w:hint="eastAsia"/>
          <w:sz w:val="32"/>
          <w:szCs w:val="32"/>
        </w:rPr>
        <w:t>来</w:t>
      </w:r>
      <w:r w:rsidRPr="00915ED7">
        <w:rPr>
          <w:rFonts w:ascii="仿宋" w:eastAsia="仿宋" w:hAnsi="仿宋" w:cs="仿宋_GB2312" w:hint="eastAsia"/>
          <w:sz w:val="32"/>
          <w:szCs w:val="32"/>
        </w:rPr>
        <w:t>“双随机、一公开”监管月点评工作顺利开展打下了坚实基础。</w:t>
      </w:r>
    </w:p>
    <w:p w:rsidR="007270F3" w:rsidRPr="00915ED7" w:rsidRDefault="007270F3" w:rsidP="00915ED7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915ED7">
        <w:rPr>
          <w:rFonts w:ascii="仿宋" w:eastAsia="仿宋" w:hAnsi="仿宋" w:cs="仿宋_GB2312" w:hint="eastAsia"/>
          <w:sz w:val="32"/>
          <w:szCs w:val="32"/>
        </w:rPr>
        <w:t>二是通过本次督查，各成员单位对2021年上半年“双随机、一公开”监管工作进行了一次“回头看”，根据年初制定的工作计划和工作目标进行了深入的自查自省，</w:t>
      </w:r>
      <w:r w:rsidR="00600385" w:rsidRPr="00915ED7">
        <w:rPr>
          <w:rFonts w:ascii="仿宋" w:eastAsia="仿宋" w:hAnsi="仿宋" w:cs="仿宋_GB2312" w:hint="eastAsia"/>
          <w:sz w:val="32"/>
          <w:szCs w:val="32"/>
        </w:rPr>
        <w:t>完善了工作档案和资料，</w:t>
      </w:r>
      <w:r w:rsidRPr="00915ED7">
        <w:rPr>
          <w:rFonts w:ascii="仿宋" w:eastAsia="仿宋" w:hAnsi="仿宋" w:cs="仿宋_GB2312" w:hint="eastAsia"/>
          <w:sz w:val="32"/>
          <w:szCs w:val="32"/>
        </w:rPr>
        <w:t>下一步将按照</w:t>
      </w:r>
      <w:r w:rsidR="00600385" w:rsidRPr="00915ED7">
        <w:rPr>
          <w:rFonts w:ascii="仿宋" w:eastAsia="仿宋" w:hAnsi="仿宋" w:cs="仿宋_GB2312" w:hint="eastAsia"/>
          <w:sz w:val="32"/>
          <w:szCs w:val="32"/>
        </w:rPr>
        <w:t>“抓联合、抓规范、抓精准、抓三无三结合”的工作思路，</w:t>
      </w:r>
      <w:r w:rsidR="00DB0068" w:rsidRPr="00915ED7">
        <w:rPr>
          <w:rFonts w:ascii="仿宋" w:eastAsia="仿宋" w:hAnsi="仿宋" w:cs="仿宋_GB2312" w:hint="eastAsia"/>
          <w:sz w:val="32"/>
          <w:szCs w:val="32"/>
        </w:rPr>
        <w:t>建立企业信用风险分级分类监管与随机抽查相结合，对监管对象进行重点标注，推进部门联合抽查力度。</w:t>
      </w:r>
      <w:r w:rsidR="00600385" w:rsidRPr="00915ED7">
        <w:rPr>
          <w:rFonts w:ascii="仿宋" w:eastAsia="仿宋" w:hAnsi="仿宋" w:cs="仿宋_GB2312" w:hint="eastAsia"/>
          <w:sz w:val="32"/>
          <w:szCs w:val="32"/>
        </w:rPr>
        <w:t>进一步提升</w:t>
      </w:r>
      <w:r w:rsidRPr="00915ED7">
        <w:rPr>
          <w:rFonts w:ascii="仿宋" w:eastAsia="仿宋" w:hAnsi="仿宋" w:cs="仿宋_GB2312" w:hint="eastAsia"/>
          <w:sz w:val="32"/>
          <w:szCs w:val="32"/>
        </w:rPr>
        <w:t>抽查的精准性、靶向性。</w:t>
      </w:r>
    </w:p>
    <w:p w:rsidR="007270F3" w:rsidRPr="00915ED7" w:rsidRDefault="007270F3" w:rsidP="00915ED7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915ED7">
        <w:rPr>
          <w:rFonts w:ascii="仿宋" w:eastAsia="仿宋" w:hAnsi="仿宋" w:cs="仿宋_GB2312" w:hint="eastAsia"/>
          <w:sz w:val="32"/>
          <w:szCs w:val="32"/>
        </w:rPr>
        <w:t>三是不断提升理论知识水平，各成员单位对照各自监管职能，认真学习了《河北省地方标准--“双随机、一公开”监管工作规范》，进一步强化联络员责任担当，完善“一单两库”建设，为双随机工作提供有力支撑。</w:t>
      </w:r>
    </w:p>
    <w:p w:rsidR="00471D63" w:rsidRPr="00B44164" w:rsidRDefault="008E73A3" w:rsidP="00B44164">
      <w:pPr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8E73A3">
        <w:rPr>
          <w:rFonts w:ascii="仿宋_GB2312" w:eastAsia="仿宋_GB2312" w:hAnsi="仿宋_GB2312" w:cs="仿宋_GB2312"/>
          <w:noProof/>
          <w:color w:val="000000" w:themeColor="text1"/>
          <w:sz w:val="32"/>
          <w:szCs w:val="32"/>
        </w:rPr>
        <w:drawing>
          <wp:inline distT="0" distB="0" distL="114300" distR="114300">
            <wp:extent cx="4724400" cy="2571750"/>
            <wp:effectExtent l="19050" t="0" r="0" b="0"/>
            <wp:docPr id="11" name="图片 2" descr="督查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督查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1D63" w:rsidRPr="00B44164" w:rsidSect="00471D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48A" w:rsidRDefault="00A2448A" w:rsidP="00757681">
      <w:r>
        <w:separator/>
      </w:r>
    </w:p>
  </w:endnote>
  <w:endnote w:type="continuationSeparator" w:id="0">
    <w:p w:rsidR="00A2448A" w:rsidRDefault="00A2448A" w:rsidP="007576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48A" w:rsidRDefault="00A2448A" w:rsidP="00757681">
      <w:r>
        <w:separator/>
      </w:r>
    </w:p>
  </w:footnote>
  <w:footnote w:type="continuationSeparator" w:id="0">
    <w:p w:rsidR="00A2448A" w:rsidRDefault="00A2448A" w:rsidP="007576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1D63"/>
    <w:rsid w:val="00153C31"/>
    <w:rsid w:val="002F6A73"/>
    <w:rsid w:val="00471D63"/>
    <w:rsid w:val="00575582"/>
    <w:rsid w:val="00600385"/>
    <w:rsid w:val="006258F5"/>
    <w:rsid w:val="006915D4"/>
    <w:rsid w:val="007270F3"/>
    <w:rsid w:val="00757681"/>
    <w:rsid w:val="00812A88"/>
    <w:rsid w:val="008E73A3"/>
    <w:rsid w:val="00915ED7"/>
    <w:rsid w:val="00A2448A"/>
    <w:rsid w:val="00A91875"/>
    <w:rsid w:val="00AC2360"/>
    <w:rsid w:val="00B004F1"/>
    <w:rsid w:val="00B44164"/>
    <w:rsid w:val="00C1294B"/>
    <w:rsid w:val="00C343D2"/>
    <w:rsid w:val="00C97979"/>
    <w:rsid w:val="00DB0068"/>
    <w:rsid w:val="00DC1849"/>
    <w:rsid w:val="00E50F37"/>
    <w:rsid w:val="00EE7B72"/>
    <w:rsid w:val="00F530F0"/>
    <w:rsid w:val="00FD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D6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471D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471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71D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471D63"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sid w:val="00471D63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71D6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471D6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Administrator</cp:lastModifiedBy>
  <cp:revision>14</cp:revision>
  <dcterms:created xsi:type="dcterms:W3CDTF">2021-07-01T08:03:00Z</dcterms:created>
  <dcterms:modified xsi:type="dcterms:W3CDTF">2021-08-17T07:58:00Z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2052-11.3.1</vt:lpwstr>
  </property>
</Properties>
</file>